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3D59AB"/>
          <w:spacing w:val="-2"/>
          <w:kern w:val="36"/>
          <w:sz w:val="48"/>
          <w:szCs w:val="48"/>
          <w:lang w:eastAsia="ru-RU"/>
        </w:rPr>
      </w:pPr>
      <w:proofErr w:type="spellStart"/>
      <w:r w:rsidRPr="00C84F78">
        <w:rPr>
          <w:rFonts w:ascii="Helvetica" w:eastAsia="Times New Roman" w:hAnsi="Helvetica" w:cs="Helvetica"/>
          <w:color w:val="3D59AB"/>
          <w:spacing w:val="-2"/>
          <w:kern w:val="36"/>
          <w:sz w:val="48"/>
          <w:szCs w:val="48"/>
          <w:lang w:eastAsia="ru-RU"/>
        </w:rPr>
        <w:t>Лизобакт</w:t>
      </w:r>
      <w:proofErr w:type="spellEnd"/>
      <w:r w:rsidRPr="00C84F78">
        <w:rPr>
          <w:rFonts w:ascii="Helvetica" w:eastAsia="Times New Roman" w:hAnsi="Helvetica" w:cs="Helvetica"/>
          <w:color w:val="3D59AB"/>
          <w:spacing w:val="-2"/>
          <w:kern w:val="36"/>
          <w:sz w:val="45"/>
          <w:szCs w:val="45"/>
          <w:vertAlign w:val="superscript"/>
          <w:lang w:eastAsia="ru-RU"/>
        </w:rPr>
        <w:t>®</w:t>
      </w:r>
      <w:r w:rsidRPr="00C84F78">
        <w:rPr>
          <w:rFonts w:ascii="Helvetica" w:eastAsia="Times New Roman" w:hAnsi="Helvetica" w:cs="Helvetica"/>
          <w:color w:val="3D59AB"/>
          <w:spacing w:val="-2"/>
          <w:kern w:val="36"/>
          <w:sz w:val="48"/>
          <w:szCs w:val="48"/>
          <w:lang w:eastAsia="ru-RU"/>
        </w:rPr>
        <w:t> </w:t>
      </w:r>
      <w:r w:rsidRPr="00C84F78">
        <w:rPr>
          <w:rFonts w:ascii="Helvetica" w:eastAsia="Times New Roman" w:hAnsi="Helvetica" w:cs="Helvetica"/>
          <w:color w:val="858585"/>
          <w:spacing w:val="-2"/>
          <w:kern w:val="36"/>
          <w:sz w:val="42"/>
          <w:szCs w:val="42"/>
          <w:lang w:eastAsia="ru-RU"/>
        </w:rPr>
        <w:t>(</w:t>
      </w:r>
      <w:proofErr w:type="spellStart"/>
      <w:r w:rsidRPr="00C84F78">
        <w:rPr>
          <w:rFonts w:ascii="Helvetica" w:eastAsia="Times New Roman" w:hAnsi="Helvetica" w:cs="Helvetica"/>
          <w:color w:val="858585"/>
          <w:spacing w:val="-2"/>
          <w:kern w:val="36"/>
          <w:sz w:val="42"/>
          <w:szCs w:val="42"/>
          <w:lang w:eastAsia="ru-RU"/>
        </w:rPr>
        <w:t>Lysobact</w:t>
      </w:r>
      <w:proofErr w:type="spellEnd"/>
      <w:r w:rsidRPr="00C84F78">
        <w:rPr>
          <w:rFonts w:ascii="Helvetica" w:eastAsia="Times New Roman" w:hAnsi="Helvetica" w:cs="Helvetica"/>
          <w:color w:val="858585"/>
          <w:spacing w:val="-2"/>
          <w:kern w:val="36"/>
          <w:sz w:val="42"/>
          <w:szCs w:val="42"/>
          <w:lang w:eastAsia="ru-RU"/>
        </w:rPr>
        <w:t>)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Фирма-производитель: </w:t>
      </w:r>
      <w:hyperlink r:id="rId5" w:history="1">
        <w:r w:rsidRPr="00C84F78">
          <w:rPr>
            <w:rFonts w:ascii="Georgia" w:eastAsia="Times New Roman" w:hAnsi="Georgia" w:cs="Times New Roman"/>
            <w:color w:val="3D59AB"/>
            <w:sz w:val="24"/>
            <w:szCs w:val="24"/>
            <w:u w:val="single"/>
            <w:lang w:eastAsia="ru-RU"/>
          </w:rPr>
          <w:t xml:space="preserve">BOSNALIJEK </w:t>
        </w:r>
        <w:proofErr w:type="spellStart"/>
        <w:r w:rsidRPr="00C84F78">
          <w:rPr>
            <w:rFonts w:ascii="Georgia" w:eastAsia="Times New Roman" w:hAnsi="Georgia" w:cs="Times New Roman"/>
            <w:color w:val="3D59AB"/>
            <w:sz w:val="24"/>
            <w:szCs w:val="24"/>
            <w:u w:val="single"/>
            <w:lang w:eastAsia="ru-RU"/>
          </w:rPr>
          <w:t>d.d</w:t>
        </w:r>
        <w:proofErr w:type="spellEnd"/>
        <w:r w:rsidRPr="00C84F78">
          <w:rPr>
            <w:rFonts w:ascii="Georgia" w:eastAsia="Times New Roman" w:hAnsi="Georgia" w:cs="Times New Roman"/>
            <w:color w:val="3D59AB"/>
            <w:sz w:val="24"/>
            <w:szCs w:val="24"/>
            <w:u w:val="single"/>
            <w:lang w:eastAsia="ru-RU"/>
          </w:rPr>
          <w:t>. (Босния и Герцеговина)</w:t>
        </w:r>
      </w:hyperlink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◊ таб. д/рассасывания 20 мг+10 мг: 30 шт. Рег. №: </w:t>
      </w:r>
      <w:proofErr w:type="gramStart"/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П</w:t>
      </w:r>
      <w:proofErr w:type="gramEnd"/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N014179/01-2002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59AB"/>
          <w:sz w:val="27"/>
          <w:szCs w:val="27"/>
          <w:lang w:eastAsia="ru-RU"/>
        </w:rPr>
      </w:pPr>
      <w:r w:rsidRPr="00C84F78">
        <w:rPr>
          <w:rFonts w:ascii="Helvetica" w:eastAsia="Times New Roman" w:hAnsi="Helvetica" w:cs="Helvetica"/>
          <w:b/>
          <w:bCs/>
          <w:color w:val="3D59AB"/>
          <w:sz w:val="27"/>
          <w:szCs w:val="27"/>
          <w:lang w:eastAsia="ru-RU"/>
        </w:rPr>
        <w:t>Клинико-фармакологическая группа: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Антисептик для местного применения в </w:t>
      </w:r>
      <w:proofErr w:type="gramStart"/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ЛОР-практике</w:t>
      </w:r>
      <w:proofErr w:type="gramEnd"/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и стоматологии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59AB"/>
          <w:sz w:val="27"/>
          <w:szCs w:val="27"/>
          <w:lang w:eastAsia="ru-RU"/>
        </w:rPr>
      </w:pPr>
      <w:r w:rsidRPr="00C84F78">
        <w:rPr>
          <w:rFonts w:ascii="Helvetica" w:eastAsia="Times New Roman" w:hAnsi="Helvetica" w:cs="Helvetica"/>
          <w:b/>
          <w:bCs/>
          <w:color w:val="3D59AB"/>
          <w:sz w:val="27"/>
          <w:szCs w:val="27"/>
          <w:lang w:eastAsia="ru-RU"/>
        </w:rPr>
        <w:t>Форма выпуска, состав и упаковка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◊ </w:t>
      </w:r>
      <w:r w:rsidRPr="00C84F78">
        <w:rPr>
          <w:rFonts w:ascii="Georgia" w:eastAsia="Times New Roman" w:hAnsi="Georgia" w:cs="Times New Roman"/>
          <w:b/>
          <w:bCs/>
          <w:i/>
          <w:iCs/>
          <w:color w:val="222222"/>
          <w:sz w:val="24"/>
          <w:szCs w:val="24"/>
          <w:lang w:eastAsia="ru-RU"/>
        </w:rPr>
        <w:t>Таблетки для рассасывания</w:t>
      </w:r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 белого или белого с желтоватым или кремоватым оттенком цвета, круглые, с разделительной риской с одной стороны.</w:t>
      </w:r>
    </w:p>
    <w:tbl>
      <w:tblPr>
        <w:tblW w:w="5000" w:type="pct"/>
        <w:jc w:val="center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3"/>
        <w:gridCol w:w="1882"/>
      </w:tblGrid>
      <w:tr w:rsidR="00C84F78" w:rsidRPr="00C84F78" w:rsidTr="00C84F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F78" w:rsidRPr="00C84F78" w:rsidRDefault="00C84F78" w:rsidP="00C84F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F78" w:rsidRPr="00C84F78" w:rsidRDefault="00C84F78" w:rsidP="00C84F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84F78">
              <w:rPr>
                <w:rFonts w:ascii="Helvetica" w:eastAsia="Times New Roman" w:hAnsi="Helvetica" w:cs="Helvetica"/>
                <w:b/>
                <w:bCs/>
                <w:color w:val="222222"/>
                <w:sz w:val="24"/>
                <w:szCs w:val="24"/>
                <w:lang w:eastAsia="ru-RU"/>
              </w:rPr>
              <w:t>1 таб.</w:t>
            </w:r>
          </w:p>
        </w:tc>
      </w:tr>
      <w:tr w:rsidR="00C84F78" w:rsidRPr="00C84F78" w:rsidTr="00C84F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84F78" w:rsidRPr="00C84F78" w:rsidRDefault="00C84F78" w:rsidP="00C84F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6" w:history="1">
              <w:r w:rsidRPr="00C84F78">
                <w:rPr>
                  <w:rFonts w:ascii="Helvetica" w:eastAsia="Times New Roman" w:hAnsi="Helvetica" w:cs="Helvetica"/>
                  <w:color w:val="3D59AB"/>
                  <w:sz w:val="24"/>
                  <w:szCs w:val="24"/>
                  <w:u w:val="single"/>
                  <w:lang w:eastAsia="ru-RU"/>
                </w:rPr>
                <w:t>лизоцима гидрохлорид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C84F78" w:rsidRPr="00C84F78" w:rsidRDefault="00C84F78" w:rsidP="00C84F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84F7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20 мг</w:t>
            </w:r>
          </w:p>
        </w:tc>
      </w:tr>
      <w:tr w:rsidR="00C84F78" w:rsidRPr="00C84F78" w:rsidTr="00C84F7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F78" w:rsidRPr="00C84F78" w:rsidRDefault="00C84F78" w:rsidP="00C84F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hyperlink r:id="rId7" w:history="1">
              <w:r w:rsidRPr="00C84F78">
                <w:rPr>
                  <w:rFonts w:ascii="Helvetica" w:eastAsia="Times New Roman" w:hAnsi="Helvetica" w:cs="Helvetica"/>
                  <w:color w:val="3D59AB"/>
                  <w:sz w:val="24"/>
                  <w:szCs w:val="24"/>
                  <w:u w:val="single"/>
                  <w:lang w:eastAsia="ru-RU"/>
                </w:rPr>
                <w:t>пиридоксина гидрохлорид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84F78" w:rsidRPr="00C84F78" w:rsidRDefault="00C84F78" w:rsidP="00C84F7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  <w:r w:rsidRPr="00C84F78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  <w:t>10 мг</w:t>
            </w:r>
          </w:p>
        </w:tc>
      </w:tr>
    </w:tbl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i/>
          <w:iCs/>
          <w:color w:val="222222"/>
          <w:sz w:val="24"/>
          <w:szCs w:val="24"/>
          <w:lang w:eastAsia="ru-RU"/>
        </w:rPr>
        <w:t>Вспомогательные вещества:</w:t>
      </w:r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 лактозы моногидрат - 155.4 мг, камедь </w:t>
      </w:r>
      <w:proofErr w:type="spellStart"/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трагакантовая</w:t>
      </w:r>
      <w:proofErr w:type="spellEnd"/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- 10 мг, магния </w:t>
      </w:r>
      <w:proofErr w:type="spellStart"/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стеарат</w:t>
      </w:r>
      <w:proofErr w:type="spellEnd"/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- 4 мг, натрия </w:t>
      </w:r>
      <w:proofErr w:type="spellStart"/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сахаринат</w:t>
      </w:r>
      <w:proofErr w:type="spellEnd"/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 xml:space="preserve"> - 500 мкг, ванилин - 100 мкг.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222222"/>
          <w:sz w:val="24"/>
          <w:szCs w:val="24"/>
          <w:lang w:eastAsia="ru-RU"/>
        </w:rPr>
        <w:t>10 шт. - блистеры (3) - пачки картонные.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59AB"/>
          <w:sz w:val="27"/>
          <w:szCs w:val="27"/>
          <w:lang w:eastAsia="ru-RU"/>
        </w:rPr>
      </w:pPr>
      <w:r w:rsidRPr="00C84F78">
        <w:rPr>
          <w:rFonts w:ascii="Helvetica" w:eastAsia="Times New Roman" w:hAnsi="Helvetica" w:cs="Helvetica"/>
          <w:b/>
          <w:bCs/>
          <w:color w:val="3D59AB"/>
          <w:sz w:val="27"/>
          <w:szCs w:val="27"/>
          <w:lang w:eastAsia="ru-RU"/>
        </w:rPr>
        <w:t>Описание активных компонентов препарата «</w:t>
      </w:r>
      <w:proofErr w:type="spellStart"/>
      <w:r w:rsidRPr="00C84F78">
        <w:rPr>
          <w:rFonts w:ascii="Helvetica" w:eastAsia="Times New Roman" w:hAnsi="Helvetica" w:cs="Helvetica"/>
          <w:b/>
          <w:bCs/>
          <w:color w:val="3D59AB"/>
          <w:sz w:val="27"/>
          <w:szCs w:val="27"/>
          <w:lang w:eastAsia="ru-RU"/>
        </w:rPr>
        <w:t>Лизобакт</w:t>
      </w:r>
      <w:proofErr w:type="spellEnd"/>
      <w:r w:rsidRPr="00C84F78">
        <w:rPr>
          <w:rFonts w:ascii="Helvetica" w:eastAsia="Times New Roman" w:hAnsi="Helvetica" w:cs="Helvetica"/>
          <w:b/>
          <w:bCs/>
          <w:color w:val="3D59AB"/>
          <w:sz w:val="24"/>
          <w:szCs w:val="24"/>
          <w:vertAlign w:val="superscript"/>
          <w:lang w:eastAsia="ru-RU"/>
        </w:rPr>
        <w:t>®</w:t>
      </w:r>
      <w:r w:rsidRPr="00C84F78">
        <w:rPr>
          <w:rFonts w:ascii="Helvetica" w:eastAsia="Times New Roman" w:hAnsi="Helvetica" w:cs="Helvetica"/>
          <w:b/>
          <w:bCs/>
          <w:color w:val="3D59AB"/>
          <w:sz w:val="27"/>
          <w:szCs w:val="27"/>
          <w:lang w:eastAsia="ru-RU"/>
        </w:rPr>
        <w:t>»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Фармакологическое действие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Антисептик комбинированного состава для местного применения в </w:t>
      </w:r>
      <w:proofErr w:type="gram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ЛОР-практике</w:t>
      </w:r>
      <w:proofErr w:type="gram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и стоматологии. Действие препарата обусловлено входящими в его состав компонентами.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Лизоцим является ферментом белковой природы (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муколитический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энзим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мукопептид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-N-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ацетилмурамил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-гидролаза) и применяется как антисептик (вызывает лизис клеточной мембраны грамположительных и грамотрицательных бактерий, а также грибов и вирусов). Принимает участие в регуляции местного неспецифического иммунитета.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Пиридоксин оказывает защитное действие на слизистую оболочку полости рта (оказывает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антиафтозный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эффект). Не влияет на фармакодинамические свойства лизоцима.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Показания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Лечение инфекционно-воспалительных заболеваний слизистой оболочки полости рта, десен и гортани: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— гингивит;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— стоматит;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— катаральные явления верхних отделов дыхательных путей;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 xml:space="preserve">—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афтозные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изъязвления;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— герпетические поражения слизистой оболочки полости рта (в составе комплексной терапии);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— эрозии слизистой оболочки полости рта различной этиологии;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Режим дозирования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Препарат применяют местно в полости рта. </w:t>
      </w:r>
      <w:r w:rsidRPr="00C84F78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 xml:space="preserve">Взрослым и детям старше 12 </w:t>
      </w:r>
      <w:proofErr w:type="spellStart"/>
      <w:r w:rsidRPr="00C84F78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лет</w:t>
      </w: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назначают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по 2 таб. 3-4 раза/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сут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 </w:t>
      </w:r>
      <w:r w:rsidRPr="00C84F78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детям в возрасте 3-7 лет</w:t>
      </w: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 по 1 таб. 3 раза/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сут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 </w:t>
      </w:r>
      <w:r w:rsidRPr="00C84F78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детям в возрасте 7-12 лет</w:t>
      </w: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 по 1 таб. 4 раза/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сут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 Курс лечения - 8 дней.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Таблетки препарата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Лизобакт</w:t>
      </w:r>
      <w:proofErr w:type="spellEnd"/>
      <w:r w:rsidRPr="00C84F78">
        <w:rPr>
          <w:rFonts w:ascii="inherit" w:eastAsia="Times New Roman" w:hAnsi="inherit" w:cs="Times New Roman"/>
          <w:color w:val="222222"/>
          <w:sz w:val="18"/>
          <w:szCs w:val="18"/>
          <w:vertAlign w:val="superscript"/>
          <w:lang w:eastAsia="ru-RU"/>
        </w:rPr>
        <w:t>®</w:t>
      </w: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следует медленно рассасывать, не разжевывая, задерживая растаявшую массу таблетки в полости рта как можно дольше, до полного растворения.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Побочное действие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Возможно:</w:t>
      </w: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аллергические реакции.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Противопоказания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— наследственная непереносимость лактозы, дефицит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лактазы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или синдром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мальабсорбции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глюкозы/галактозы;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— детский возраст до 3 лет;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— повышенная чувствительность к компонентам препарата.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Беременность и лактация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Возможно применение препарата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Лизобакт</w:t>
      </w:r>
      <w:proofErr w:type="spellEnd"/>
      <w:r w:rsidRPr="00C84F78">
        <w:rPr>
          <w:rFonts w:ascii="inherit" w:eastAsia="Times New Roman" w:hAnsi="inherit" w:cs="Times New Roman"/>
          <w:color w:val="222222"/>
          <w:sz w:val="18"/>
          <w:szCs w:val="18"/>
          <w:vertAlign w:val="superscript"/>
          <w:lang w:eastAsia="ru-RU"/>
        </w:rPr>
        <w:t>®</w:t>
      </w: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по показаниям при беременности и в период лактации (грудного вскармливания).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Особые указания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В случае появления аллергической реакции применение препарата необходимо прекратить.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Передозировка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Симптомы</w:t>
      </w: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передозировки маловероятны, могут отмечаться после применения в дозах значительно превышающих терапевтические и проявляются чувством онемения, ощущением покалывания, а также потерей чувствительности в области верхних и нижних конечностей.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i/>
          <w:iCs/>
          <w:color w:val="222222"/>
          <w:sz w:val="24"/>
          <w:szCs w:val="24"/>
          <w:lang w:eastAsia="ru-RU"/>
        </w:rPr>
        <w:t>Лечение:</w:t>
      </w: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обильное питье (форсированный диурез).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Лекарственное взаимодействие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lastRenderedPageBreak/>
        <w:t xml:space="preserve">При совместном применении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Лизобакт</w:t>
      </w:r>
      <w:proofErr w:type="spellEnd"/>
      <w:r w:rsidRPr="00C84F78">
        <w:rPr>
          <w:rFonts w:ascii="inherit" w:eastAsia="Times New Roman" w:hAnsi="inherit" w:cs="Times New Roman"/>
          <w:color w:val="222222"/>
          <w:sz w:val="18"/>
          <w:szCs w:val="18"/>
          <w:vertAlign w:val="superscript"/>
          <w:lang w:eastAsia="ru-RU"/>
        </w:rPr>
        <w:t>®</w:t>
      </w: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 усиливает терапевтический эффект антибиотиков, в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т.ч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. пенициллина,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хлорамфеникола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нитрофурантоина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усиливает действие диуретиков, ослабляет активность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леводопы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Изониазид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пеницилламин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пиразинамид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иммуносупрессоры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 эстрогены и пероральные контрацептивы могут усиливать потребность в пиридоксине (антагонистическое действие по отношению к пиридоксину или увеличение ренальной экскреции).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Условия отпуска из аптек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Препарат разрешен к применению в качестве средства безрецептурного отпуска.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Условия и сроки хранения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Препарат следует хранить в недоступном для детей месте при температуре от 10° до 30°С. Срок годности - 5 лет.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</w:pPr>
      <w:r w:rsidRPr="00C84F78">
        <w:rPr>
          <w:rFonts w:ascii="Georgia" w:eastAsia="Times New Roman" w:hAnsi="Georgia" w:cs="Times New Roman"/>
          <w:color w:val="3D59AB"/>
          <w:sz w:val="24"/>
          <w:szCs w:val="24"/>
          <w:lang w:eastAsia="ru-RU"/>
        </w:rPr>
        <w:t>Лекарственное взаимодействие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При совместном применении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Лизобакт</w:t>
      </w:r>
      <w:proofErr w:type="spellEnd"/>
      <w:r w:rsidRPr="00C84F78">
        <w:rPr>
          <w:rFonts w:ascii="inherit" w:eastAsia="Times New Roman" w:hAnsi="inherit" w:cs="Times New Roman"/>
          <w:color w:val="222222"/>
          <w:sz w:val="18"/>
          <w:szCs w:val="18"/>
          <w:vertAlign w:val="superscript"/>
          <w:lang w:eastAsia="ru-RU"/>
        </w:rPr>
        <w:t>®</w:t>
      </w:r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 усиливает терапевтический эффект антибиотиков, в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т.ч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. пенициллина,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хлорамфеникола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нитрофурантоина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усиливает действие диуретиков, ослабляет активность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леводопы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.</w:t>
      </w:r>
    </w:p>
    <w:p w:rsidR="00C84F78" w:rsidRPr="00C84F78" w:rsidRDefault="00C84F78" w:rsidP="00C84F7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Изониазид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пеницилламин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пиразинамид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иммуносупрессоры</w:t>
      </w:r>
      <w:proofErr w:type="spellEnd"/>
      <w:r w:rsidRPr="00C84F78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 эстрогены и пероральные контрацептивы могут усиливать потребность в пиридоксине (антагонистическое действие по отношению к пиридоксину или увеличение ренальной экскреции).</w:t>
      </w:r>
    </w:p>
    <w:p w:rsidR="004C0A09" w:rsidRDefault="004C0A09">
      <w:bookmarkStart w:id="0" w:name="_GoBack"/>
      <w:bookmarkEnd w:id="0"/>
    </w:p>
    <w:sectPr w:rsidR="004C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78"/>
    <w:rsid w:val="004C0A09"/>
    <w:rsid w:val="00C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4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4F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4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4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4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84F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84F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4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medserv.com/lekarstva/lekarstva/komponent/pyridoxin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smedserv.com/lekarstva/lekarstva/komponent/lysozyme.html" TargetMode="External"/><Relationship Id="rId5" Type="http://schemas.openxmlformats.org/officeDocument/2006/relationships/hyperlink" Target="http://www.rusmedserv.com/lekarstva/?srchPat%5b33%5d=3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2017-07-19T07:23:00Z</dcterms:created>
  <dcterms:modified xsi:type="dcterms:W3CDTF">2017-07-19T07:24:00Z</dcterms:modified>
</cp:coreProperties>
</file>